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4" w:rsidRPr="00CB06A6" w:rsidRDefault="00501796" w:rsidP="0033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</w:t>
      </w:r>
      <w:proofErr w:type="spellStart"/>
      <w:r w:rsidRPr="00CB0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Kcyni</w:t>
      </w:r>
      <w:proofErr w:type="spellEnd"/>
      <w:r w:rsidRPr="00CB0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5864" w:rsidRPr="00CB0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 na:</w:t>
      </w:r>
    </w:p>
    <w:p w:rsidR="00335864" w:rsidRPr="00CB06A6" w:rsidRDefault="00DC7DCF" w:rsidP="0033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I T</w:t>
      </w:r>
      <w:r w:rsidR="00335864"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urniej z cyklu </w:t>
      </w:r>
      <w:r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="00335864"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Grand Prix </w:t>
      </w:r>
      <w:r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proofErr w:type="spellStart"/>
      <w:r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Kcyni</w:t>
      </w:r>
      <w:proofErr w:type="spellEnd"/>
      <w:r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="00335864"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2017</w:t>
      </w:r>
      <w:r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/2018 </w:t>
      </w:r>
      <w:r w:rsidR="00335864" w:rsidRPr="00CB0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w Tenisie Stołowym</w:t>
      </w:r>
    </w:p>
    <w:p w:rsidR="00335864" w:rsidRPr="00335864" w:rsidRDefault="00DC7DCF" w:rsidP="0033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odbędzie się w sobotę, 21 października </w:t>
      </w:r>
      <w:r w:rsidR="00335864"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2017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o godz. 10.0</w:t>
      </w:r>
      <w:r w:rsidR="00335864"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Hali Sportowej Szkoły Podstawowej im.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Czochralskiego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Kcyni</w:t>
      </w:r>
      <w:proofErr w:type="spellEnd"/>
      <w:r w:rsidR="00335864"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5864" w:rsidRPr="00335864" w:rsidRDefault="00335864" w:rsidP="00335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>Zapra</w:t>
      </w:r>
      <w:r w:rsidR="00501796">
        <w:rPr>
          <w:rFonts w:ascii="Times New Roman" w:eastAsia="Times New Roman" w:hAnsi="Times New Roman" w:cs="Times New Roman"/>
          <w:sz w:val="24"/>
          <w:szCs w:val="24"/>
          <w:lang w:eastAsia="pl-PL"/>
        </w:rPr>
        <w:t>szamy do zapisów pod nr telefonów</w:t>
      </w:r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C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661 452 391 </w:t>
      </w:r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C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52 589 37 29 </w:t>
      </w:r>
      <w:r w:rsidR="00501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przed zawodami (</w:t>
      </w:r>
      <w:r w:rsidR="00DC7DCF"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godz.  9:00 do godz.  9:45</w:t>
      </w:r>
      <w:r w:rsidRPr="00335864">
        <w:rPr>
          <w:rFonts w:ascii="Times New Roman" w:eastAsia="Times New Roman" w:hAnsi="Times New Roman" w:cs="Times New Roman"/>
          <w:sz w:val="24"/>
          <w:szCs w:val="24"/>
          <w:lang w:eastAsia="pl-PL"/>
        </w:rPr>
        <w:t>!!!).</w:t>
      </w:r>
    </w:p>
    <w:p w:rsidR="00335864" w:rsidRPr="00501796" w:rsidRDefault="00335864" w:rsidP="005017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5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wszystkich Amatorów oraz zawodników grających co najwyżej w 3 lidze (włącznie)!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5864" w:rsidRPr="00335864" w:rsidTr="0033586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335864" w:rsidRPr="003358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5864" w:rsidRPr="00335864" w:rsidRDefault="00335864" w:rsidP="00335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335864" w:rsidRPr="003358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5864" w:rsidRPr="00501796" w:rsidRDefault="00335864" w:rsidP="0033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REGULAMIN CYKLU GRAND PRIX </w:t>
                  </w:r>
                  <w:r w:rsidR="00DC7DCF"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KCYNI 2017/2018  </w:t>
                  </w: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 TENISIE STOŁOWYM</w:t>
                  </w:r>
                  <w:r w:rsid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.</w:t>
                  </w: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335864" w:rsidRPr="00335864" w:rsidRDefault="00335864" w:rsidP="0033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1. </w:t>
                  </w:r>
                  <w:r w:rsid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CEL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="00DC7DCF" w:rsidRP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TURNIEJU: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Popularyzacja tenisa stołowego</w:t>
                  </w:r>
                  <w:r w:rsidR="00D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Upowszechnianie aktywnego stylu życia</w:t>
                  </w:r>
                  <w:r w:rsidR="00D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Integracja wszystkich grup społecznych z różnych środowisk i regionów kraju</w:t>
                  </w:r>
                  <w:r w:rsidR="00D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Aktywizacja wszystkich środowisk w uprawianiu sportu</w:t>
                  </w:r>
                  <w:r w:rsidR="00D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335864" w:rsidRPr="00335864" w:rsidRDefault="00335864" w:rsidP="0033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2. </w:t>
                  </w:r>
                  <w:r w:rsid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ORGANIZATOR</w:t>
                  </w:r>
                  <w:r w:rsidR="00ED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501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Burmistrz </w:t>
                  </w:r>
                  <w:proofErr w:type="spellStart"/>
                  <w:r w:rsidR="00501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 w:rsidR="00501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r w:rsidR="00D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Urząd Miejski w </w:t>
                  </w:r>
                  <w:proofErr w:type="spellStart"/>
                  <w:r w:rsidR="00D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D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3. </w:t>
                  </w:r>
                  <w:r w:rsid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C7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MIEJSCE i TERMIN</w:t>
                  </w:r>
                  <w:r w:rsid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: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Cykl Grand Prix </w:t>
                  </w:r>
                  <w:r w:rsidR="00D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D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 w:rsidR="00D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</w:t>
                  </w:r>
                  <w:r w:rsidR="00D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/2018 składa się z ośmiu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turniejów rozgrywanych w dni </w:t>
                  </w:r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weekendowe (preferowane soboty, sobotnie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popołu</w:t>
                  </w:r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dnia). Miejscem rozgrywek jest H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ala </w:t>
                  </w:r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Sportowa Szkoły Podstawowej im. Jana </w:t>
                  </w:r>
                  <w:proofErr w:type="spellStart"/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Czochralskiego</w:t>
                  </w:r>
                  <w:proofErr w:type="spellEnd"/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</w:t>
                  </w:r>
                  <w:proofErr w:type="spellStart"/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ul. Wyrzyska 12, 89-240 Kcynia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 </w:t>
                  </w:r>
                </w:p>
                <w:p w:rsidR="00335864" w:rsidRPr="00335864" w:rsidRDefault="00335864" w:rsidP="0033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• </w:t>
                  </w:r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 turniej Grand Prix – sobota 21 październik 2017 r. godz. 10:00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Terminy pozostałych turniejów zostaną podane niebawem. </w:t>
                  </w:r>
                </w:p>
                <w:p w:rsidR="00501796" w:rsidRDefault="00501796" w:rsidP="0033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Zapisy do zawodów</w:t>
                  </w:r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335864"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kończymy 15 minut przed terminem ich rozpoczęcia. Organizator zastrzega możliwość zmian terminów, jednak informacja o tym ukaże się na stronie internetowej w jak najszybszym terminie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  <w:p w:rsidR="00335864" w:rsidRPr="00335864" w:rsidRDefault="00335864" w:rsidP="0033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4. UCZESTNICTWO</w:t>
                  </w:r>
                  <w:r w:rsid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: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zawodach mogą brać udział osoby: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niezrzeszone w Polskim Związku Tenisa Stołowego,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zrzeszone w PZTS jednak występujący w trzeciej lidze PZTS i ligach niższych. </w:t>
                  </w:r>
                </w:p>
                <w:p w:rsidR="00335864" w:rsidRPr="00335864" w:rsidRDefault="00335864" w:rsidP="0033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Warunkiem uczestnictwa w turnieju jest uiszczenie opłaty wpisowego w wysokości 15 zł. </w:t>
                  </w:r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Zawodnicy z Gminy Kcynia i młodzież do lat 18 są</w:t>
                  </w:r>
                  <w:r w:rsidR="00501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zwolnieni z wpisowego.</w:t>
                  </w:r>
                  <w:r w:rsidR="00501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Karencja dla zawodników występujących wcześniej w II lidze, I lidze i ekstraklasie przy zachowaniu poniższych okresów karen</w:t>
                  </w:r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cyjnych: </w:t>
                  </w:r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zawodnicy 2 ligi </w:t>
                  </w:r>
                  <w:r w:rsidR="00E73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– 2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lata od ostatniego występu </w:t>
                  </w:r>
                  <w:r w:rsidR="00E73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ligowego </w:t>
                  </w:r>
                  <w:r w:rsidR="00E73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zawodnicy 1 ligi - 3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lata od ostatniego występu ligowego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zawo</w:t>
                  </w:r>
                  <w:r w:rsidR="00501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dnicy Superligi - 4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lata od ostatniego występu ligowego </w:t>
                  </w:r>
                </w:p>
                <w:p w:rsidR="00335864" w:rsidRPr="00335864" w:rsidRDefault="00335864" w:rsidP="0033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5. SPOSÓB PRZEPROWADZENIA</w:t>
                  </w:r>
                  <w:r w:rsid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: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Cykl Gr</w:t>
                  </w:r>
                  <w:r w:rsidR="00E52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and Prix składa się z ośmiu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turniejów rozgrywanych bez podziału na kategorie wiekowe. Zawody rozgrywane będą w systemie tzw. „rosyjskim” do dwóch porażek, jednakże od tyłu tabeli będzie można dojść maksymalnie do 3 miejsca. W miarę możliwości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czasowych planowana jest gra o wszystkie poszczególne miejsca. O rozstawieniu na każdym kolejnym turnieju decydować będą wyniki z turnieju poprzedniego. Spotkania rozgrywane są do 3 setów wygranych. Zawodnik ma prawo do 5 min. przerwy między meczami. </w:t>
                  </w:r>
                </w:p>
                <w:p w:rsidR="00C16B10" w:rsidRDefault="00335864" w:rsidP="0033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 rozstawieniu do pierwszego turnieju decyduje losowanie</w:t>
                  </w:r>
                  <w:r w:rsidR="00C16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 </w:t>
                  </w:r>
                </w:p>
                <w:p w:rsidR="00335864" w:rsidRPr="00335864" w:rsidRDefault="00335864" w:rsidP="0033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 udział w każdym turnieju zawodnicy otrzymują punkty do klasyfikacji generalnej cyklu Grand Prix </w:t>
                  </w:r>
                  <w:proofErr w:type="spellStart"/>
                  <w:r w:rsidR="00C16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 w:rsidR="00C16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</w:t>
                  </w:r>
                  <w:r w:rsidR="00C16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/2018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wg schematu: 1 – 60 pkt., 2 – 57, 3 – 54, 4 – 51, 5 – 49, 6 – 47, 7 – 45, 8 – 43, 9 – 42, 10 – 41, 11 – 40, 12 – 39, 13 – 38, 14 – 37, 15 – 36, 16 – 35, 17 – 34, 18 – 33, 19 i 20 – po 32, 21 i 22 – po 30, 23 i 24 – po 28, 25 i 26 – po 26, 27 i 28 – po 24, 29 i 30 – po 22, 31 i 32 – po 20, 33 – 36 – po 18, 37 – 40 – po 16, 41 – 44 – po 14 punktów. </w:t>
                  </w:r>
                </w:p>
                <w:p w:rsidR="00335864" w:rsidRPr="00335864" w:rsidRDefault="00335864" w:rsidP="0033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Klasyfikacja końcowa będzie sumą rezultatów poszczególnych zawodników z ich siedmiu najlepszych wys</w:t>
                  </w:r>
                  <w:r w:rsidR="00C16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tępów (1 najsłabszy występy będzie odliczany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). Brak uczestnictwa w turnieju liczony jest jako zero punktów.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Jeśli dwóch lub więcej zawodników uzyska w końcowym bilansie tę samą liczbę punktów, </w:t>
                  </w:r>
                  <w:r w:rsidR="00E73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 kolejności decyduje ilość wygranych turniejów. Przy równej ilości wygranych turniejów – większa ilość 2 miejsc w turniejach. W wypadku równego bilansu powyższych - ilość trzecich miejsc itd. </w:t>
                  </w:r>
                </w:p>
                <w:p w:rsidR="00335864" w:rsidRPr="00335864" w:rsidRDefault="00335864" w:rsidP="003358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Dodatkowo dla zawodników mieszkających w</w:t>
                  </w:r>
                  <w:r w:rsidR="00C16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mieście i gminie Kcynia, utworzona zostanie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dodatkowa klasyfikacja wewnętrzna </w:t>
                  </w:r>
                  <w:r w:rsidR="00E73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(Najlepszy Zawodnik </w:t>
                  </w:r>
                  <w:proofErr w:type="spellStart"/>
                  <w:r w:rsidR="00E73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 w:rsidR="00E73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),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której otrzymywać będą punkty zgodnie z ich udziałem w poszczególnych turniejach. </w:t>
                  </w:r>
                </w:p>
                <w:p w:rsidR="00ED7FB0" w:rsidRDefault="00335864" w:rsidP="00ED7F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6. NAGRODY</w:t>
                  </w:r>
                  <w:r w:rsid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: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Zaw</w:t>
                  </w:r>
                  <w:r w:rsidR="00E73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odnicy, którzy zajmą miejsca 1-4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klasyfikacji generalnej cyklu nagrodzeni zostaną pucharami, dyplomami i nagrodami</w:t>
                  </w:r>
                  <w:r w:rsidR="00ED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rzeczowymi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Zaw</w:t>
                  </w:r>
                  <w:r w:rsidR="00ED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odnicy, którzy zajmą mie</w:t>
                  </w:r>
                  <w:r w:rsidR="00E73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jsca 5</w:t>
                  </w:r>
                  <w:r w:rsidR="00ED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-10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ED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klasyfikacji generalnej cyklu zostaną nagrodzeni dyplomami i nagrodami</w:t>
                  </w:r>
                  <w:r w:rsidR="00ED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rzeczowymi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Zaw</w:t>
                  </w:r>
                  <w:r w:rsidR="00E73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odnicy, którzy zajmą miejsca 1-4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klasyfikacji Najlepszy</w:t>
                  </w:r>
                  <w:r w:rsidR="00ED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Zawodnik </w:t>
                  </w:r>
                  <w:proofErr w:type="spellStart"/>
                  <w:r w:rsidR="00ED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Kcyni</w:t>
                  </w:r>
                  <w:proofErr w:type="spellEnd"/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nagrodzeni zostaną </w:t>
                  </w:r>
                  <w:r w:rsidR="00ED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pucharami, 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dyplomami</w:t>
                  </w:r>
                  <w:r w:rsidR="00ED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nagrodami rzeczowymi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  <w:p w:rsidR="00335864" w:rsidRPr="00335864" w:rsidRDefault="00335864" w:rsidP="00ED7F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7. POSTANOWIENIA KOŃCOWE</w:t>
                  </w:r>
                  <w:r w:rsidR="00ED7FB0" w:rsidRP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:</w:t>
                  </w:r>
                  <w:r w:rsidRPr="00ED7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Zawodnicy biorą udział w rozgrywkach na własną odpowiedzialność.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Organizator nie ponosi odpowiedzialności za wszelkiego rodzaju straty, szkody, kontuzje lub wypadki losowe poniesione przez uczestników.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Ubezpieczenie, badania lekarskie, dojazd spoczywa na uczestnikach turnieju.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Szatnie traktujemy jako przebieralnie. Za rzeczy wartościowe pozostawione w szatniach organizator nie ponosi odpowiedzialności.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Za rażące naruszenia niniejszego regulaminu lub niesportowe zachowanie organizator może zdyskwalifikować zawodnika z całego cyklu GP.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Wyniki zawodów oraz zdjęcia będą publikowane na stronie </w:t>
                  </w:r>
                  <w:hyperlink r:id="rId8" w:history="1">
                    <w:r w:rsidR="00501796" w:rsidRPr="006A5A06">
                      <w:rPr>
                        <w:rStyle w:val="Hipercze"/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www.kcynia.pl</w:t>
                    </w:r>
                  </w:hyperlink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, pras</w:t>
                  </w:r>
                  <w:r w:rsidR="00501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ie oraz portalu </w:t>
                  </w:r>
                  <w:hyperlink r:id="rId9" w:history="1">
                    <w:r w:rsidR="00501796" w:rsidRPr="006A5A06">
                      <w:rPr>
                        <w:rStyle w:val="Hipercze"/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www.kcynia24</w:t>
                    </w:r>
                  </w:hyperlink>
                  <w:r w:rsidR="00501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.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335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Prawo interpretacji niniejszego regulaminu przysługuje organizatorom.</w:t>
                  </w:r>
                </w:p>
              </w:tc>
            </w:tr>
            <w:tr w:rsidR="00335864" w:rsidRPr="003358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335864" w:rsidRPr="0033586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5864" w:rsidRPr="00335864" w:rsidRDefault="00335864" w:rsidP="00335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35864" w:rsidRPr="00335864" w:rsidRDefault="00335864" w:rsidP="00335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35864" w:rsidRPr="00335864" w:rsidRDefault="00335864" w:rsidP="0033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129C2" w:rsidRDefault="00A129C2" w:rsidP="00335864"/>
    <w:p w:rsidR="00D346D6" w:rsidRDefault="00D346D6" w:rsidP="00335864"/>
    <w:p w:rsidR="00501796" w:rsidRPr="00501796" w:rsidRDefault="00501796" w:rsidP="00335864">
      <w:pPr>
        <w:rPr>
          <w:rFonts w:ascii="Times New Roman" w:hAnsi="Times New Roman" w:cs="Times New Roman"/>
          <w:sz w:val="24"/>
          <w:szCs w:val="24"/>
        </w:rPr>
      </w:pPr>
      <w:r w:rsidRPr="00501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ORGANIZATOR</w:t>
      </w:r>
    </w:p>
    <w:sectPr w:rsidR="00501796" w:rsidRPr="00501796" w:rsidSect="0050179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78" w:rsidRDefault="00416878" w:rsidP="00690EDF">
      <w:pPr>
        <w:spacing w:after="0" w:line="240" w:lineRule="auto"/>
      </w:pPr>
      <w:r>
        <w:separator/>
      </w:r>
    </w:p>
  </w:endnote>
  <w:endnote w:type="continuationSeparator" w:id="0">
    <w:p w:rsidR="00416878" w:rsidRDefault="00416878" w:rsidP="0069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78" w:rsidRDefault="00416878" w:rsidP="00690EDF">
      <w:pPr>
        <w:spacing w:after="0" w:line="240" w:lineRule="auto"/>
      </w:pPr>
      <w:r>
        <w:separator/>
      </w:r>
    </w:p>
  </w:footnote>
  <w:footnote w:type="continuationSeparator" w:id="0">
    <w:p w:rsidR="00416878" w:rsidRDefault="00416878" w:rsidP="0069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05"/>
    <w:multiLevelType w:val="multilevel"/>
    <w:tmpl w:val="24C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51F4B"/>
    <w:multiLevelType w:val="multilevel"/>
    <w:tmpl w:val="B462B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864"/>
    <w:rsid w:val="00335864"/>
    <w:rsid w:val="003A2476"/>
    <w:rsid w:val="00416878"/>
    <w:rsid w:val="00501796"/>
    <w:rsid w:val="00690EDF"/>
    <w:rsid w:val="00986676"/>
    <w:rsid w:val="00A129C2"/>
    <w:rsid w:val="00C16B10"/>
    <w:rsid w:val="00CB06A6"/>
    <w:rsid w:val="00D346D6"/>
    <w:rsid w:val="00D70937"/>
    <w:rsid w:val="00DC7DCF"/>
    <w:rsid w:val="00E52963"/>
    <w:rsid w:val="00E73AA8"/>
    <w:rsid w:val="00ED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9C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0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335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358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8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5864"/>
    <w:rPr>
      <w:color w:val="0000FF"/>
      <w:u w:val="single"/>
    </w:rPr>
  </w:style>
  <w:style w:type="character" w:customStyle="1" w:styleId="ic-single-next">
    <w:name w:val="ic-single-next"/>
    <w:basedOn w:val="Domylnaczcionkaakapitu"/>
    <w:rsid w:val="00D346D6"/>
  </w:style>
  <w:style w:type="character" w:customStyle="1" w:styleId="ic-single-starttime">
    <w:name w:val="ic-single-starttime"/>
    <w:basedOn w:val="Domylnaczcionkaakapitu"/>
    <w:rsid w:val="00D346D6"/>
  </w:style>
  <w:style w:type="paragraph" w:styleId="Nagwek">
    <w:name w:val="header"/>
    <w:basedOn w:val="Normalny"/>
    <w:link w:val="NagwekZnak"/>
    <w:uiPriority w:val="99"/>
    <w:semiHidden/>
    <w:unhideWhenUsed/>
    <w:rsid w:val="006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EDF"/>
  </w:style>
  <w:style w:type="paragraph" w:styleId="Stopka">
    <w:name w:val="footer"/>
    <w:basedOn w:val="Normalny"/>
    <w:link w:val="StopkaZnak"/>
    <w:uiPriority w:val="99"/>
    <w:semiHidden/>
    <w:unhideWhenUsed/>
    <w:rsid w:val="006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0ED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0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690E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6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4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ynia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AEE18-1628-4311-B22B-BAE19EC7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Gzo_Kcynia</dc:creator>
  <cp:keywords/>
  <dc:description/>
  <cp:lastModifiedBy>Gzo_Kcynia</cp:lastModifiedBy>
  <cp:revision>4</cp:revision>
  <dcterms:created xsi:type="dcterms:W3CDTF">2017-09-22T05:50:00Z</dcterms:created>
  <dcterms:modified xsi:type="dcterms:W3CDTF">2017-10-13T09:59:00Z</dcterms:modified>
</cp:coreProperties>
</file>